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2B614E">
        <w:rPr>
          <w:rFonts w:ascii="Times New Roman" w:hAnsi="Times New Roman" w:cs="Times New Roman"/>
          <w:color w:val="000000" w:themeColor="text1"/>
        </w:rPr>
        <w:t>Зарегистрировано в Минюсте РФ 24 марта 2010 г. N 16714</w:t>
      </w:r>
    </w:p>
    <w:p w:rsidR="002B614E" w:rsidRPr="002B614E" w:rsidRDefault="002B61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B614E">
        <w:rPr>
          <w:rFonts w:ascii="Times New Roman" w:hAnsi="Times New Roman" w:cs="Times New Roman"/>
          <w:b/>
          <w:bCs/>
          <w:color w:val="000000" w:themeColor="text1"/>
        </w:rPr>
        <w:t>МИНИСТЕРСТВО ТРАНСПОРТА РОССИЙСКОЙ ФЕДЕРАЦИИ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B614E">
        <w:rPr>
          <w:rFonts w:ascii="Times New Roman" w:hAnsi="Times New Roman" w:cs="Times New Roman"/>
          <w:b/>
          <w:bCs/>
          <w:color w:val="000000" w:themeColor="text1"/>
        </w:rPr>
        <w:t>ПРИКАЗ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B614E">
        <w:rPr>
          <w:rFonts w:ascii="Times New Roman" w:hAnsi="Times New Roman" w:cs="Times New Roman"/>
          <w:b/>
          <w:bCs/>
          <w:color w:val="000000" w:themeColor="text1"/>
        </w:rPr>
        <w:t>от 5 февраля 2010 г. N 27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B614E">
        <w:rPr>
          <w:rFonts w:ascii="Times New Roman" w:hAnsi="Times New Roman" w:cs="Times New Roman"/>
          <w:b/>
          <w:bCs/>
          <w:color w:val="000000" w:themeColor="text1"/>
        </w:rPr>
        <w:t>О ПОРЯДКЕ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B614E">
        <w:rPr>
          <w:rFonts w:ascii="Times New Roman" w:hAnsi="Times New Roman" w:cs="Times New Roman"/>
          <w:b/>
          <w:bCs/>
          <w:color w:val="000000" w:themeColor="text1"/>
        </w:rPr>
        <w:t>ВЕДЕНИЯ РЕЕСТРА АККРЕДИТОВАННЫХ ОРГАНИЗАЦИЙ НА ПРОВЕДЕНИЕ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B614E">
        <w:rPr>
          <w:rFonts w:ascii="Times New Roman" w:hAnsi="Times New Roman" w:cs="Times New Roman"/>
          <w:b/>
          <w:bCs/>
          <w:color w:val="000000" w:themeColor="text1"/>
        </w:rPr>
        <w:t>ОЦЕНКИ УЯЗВИМОСТИ ОБЪЕКТОВ ТРАНСПОРТНОЙ ИНФРАСТРУКТУРЫ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B614E">
        <w:rPr>
          <w:rFonts w:ascii="Times New Roman" w:hAnsi="Times New Roman" w:cs="Times New Roman"/>
          <w:b/>
          <w:bCs/>
          <w:color w:val="000000" w:themeColor="text1"/>
        </w:rPr>
        <w:t>И ТРАНСПОРТНЫХ СРЕДСТВ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" w:history="1">
        <w:r w:rsidRPr="002B614E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2B614E">
        <w:rPr>
          <w:rFonts w:ascii="Times New Roman" w:hAnsi="Times New Roman" w:cs="Times New Roman"/>
          <w:color w:val="000000" w:themeColor="text1"/>
        </w:rPr>
        <w:t xml:space="preserve"> Минтранса РФ от 08.02.2012 N 32)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5" w:history="1">
        <w:r w:rsidRPr="002B614E">
          <w:rPr>
            <w:rFonts w:ascii="Times New Roman" w:hAnsi="Times New Roman" w:cs="Times New Roman"/>
            <w:color w:val="000000" w:themeColor="text1"/>
          </w:rPr>
          <w:t>пунктом 5</w:t>
        </w:r>
      </w:hyperlink>
      <w:r w:rsidRPr="002B614E">
        <w:rPr>
          <w:rFonts w:ascii="Times New Roman" w:hAnsi="Times New Roman" w:cs="Times New Roman"/>
          <w:color w:val="000000" w:themeColor="text1"/>
        </w:rPr>
        <w:t xml:space="preserve"> Постановления Правительства Российской Федерации от 31 марта 2009 г. N 289 "Об утверждении Правил аккредитации юридических лиц для проведения оценки уязвимости объектов транспортной инфраструктуры и транспортных средств" (Собрание законодательства Российской Федерации, 2009, N 14, ст. 1672) приказываю: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 xml:space="preserve">Утвердить прилагаемый </w:t>
      </w:r>
      <w:hyperlink w:anchor="Par31" w:history="1">
        <w:r w:rsidRPr="002B614E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2B614E">
        <w:rPr>
          <w:rFonts w:ascii="Times New Roman" w:hAnsi="Times New Roman" w:cs="Times New Roman"/>
          <w:color w:val="000000" w:themeColor="text1"/>
        </w:rPr>
        <w:t xml:space="preserve"> ведения Реестра аккредитованных организаций на проведение оценки уязвимости объектов транспортной инфраструктуры и транспортных средств.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Министр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И.Е.ЛЕВИТИН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bookmarkStart w:id="1" w:name="Par27"/>
      <w:bookmarkEnd w:id="1"/>
      <w:r w:rsidRPr="002B614E">
        <w:rPr>
          <w:rFonts w:ascii="Times New Roman" w:hAnsi="Times New Roman" w:cs="Times New Roman"/>
          <w:color w:val="000000" w:themeColor="text1"/>
        </w:rPr>
        <w:t>Утвержден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Приказом Минтранса России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от 5 февраля 2010 г. N 27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2" w:name="Par31"/>
      <w:bookmarkEnd w:id="2"/>
      <w:r w:rsidRPr="002B614E">
        <w:rPr>
          <w:rFonts w:ascii="Times New Roman" w:hAnsi="Times New Roman" w:cs="Times New Roman"/>
          <w:b/>
          <w:bCs/>
          <w:color w:val="000000" w:themeColor="text1"/>
        </w:rPr>
        <w:t>ПОРЯДОК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B614E">
        <w:rPr>
          <w:rFonts w:ascii="Times New Roman" w:hAnsi="Times New Roman" w:cs="Times New Roman"/>
          <w:b/>
          <w:bCs/>
          <w:color w:val="000000" w:themeColor="text1"/>
        </w:rPr>
        <w:t>ВЕДЕНИЯ РЕЕСТРА АККРЕДИТОВАННЫХ ОРГАНИЗАЦИЙ НА ПРОВЕДЕНИЕ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B614E">
        <w:rPr>
          <w:rFonts w:ascii="Times New Roman" w:hAnsi="Times New Roman" w:cs="Times New Roman"/>
          <w:b/>
          <w:bCs/>
          <w:color w:val="000000" w:themeColor="text1"/>
        </w:rPr>
        <w:t>ОЦЕНКИ УЯЗВИМОСТИ ОБЪЕКТОВ ТРАНСПОРТНОЙ ИНФРАСТРУКТУРЫ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B614E">
        <w:rPr>
          <w:rFonts w:ascii="Times New Roman" w:hAnsi="Times New Roman" w:cs="Times New Roman"/>
          <w:b/>
          <w:bCs/>
          <w:color w:val="000000" w:themeColor="text1"/>
        </w:rPr>
        <w:t>И ТРАНСПОРТНЫХ СРЕДСТВ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" w:history="1">
        <w:r w:rsidRPr="002B614E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2B614E">
        <w:rPr>
          <w:rFonts w:ascii="Times New Roman" w:hAnsi="Times New Roman" w:cs="Times New Roman"/>
          <w:color w:val="000000" w:themeColor="text1"/>
        </w:rPr>
        <w:t xml:space="preserve"> Минтранса РФ от 08.02.2012 N 32)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 xml:space="preserve">1. Порядок ведения Реестра аккредитованных организаций на проведение оценки уязвимости объектов транспортной инфраструктуры и транспортных средств (далее - Порядок) разработан в соответствии с </w:t>
      </w:r>
      <w:hyperlink r:id="rId7" w:history="1">
        <w:r w:rsidRPr="002B614E">
          <w:rPr>
            <w:rFonts w:ascii="Times New Roman" w:hAnsi="Times New Roman" w:cs="Times New Roman"/>
            <w:color w:val="000000" w:themeColor="text1"/>
          </w:rPr>
          <w:t>пунктом 5</w:t>
        </w:r>
      </w:hyperlink>
      <w:r w:rsidRPr="002B614E">
        <w:rPr>
          <w:rFonts w:ascii="Times New Roman" w:hAnsi="Times New Roman" w:cs="Times New Roman"/>
          <w:color w:val="000000" w:themeColor="text1"/>
        </w:rPr>
        <w:t xml:space="preserve"> Постановления Правительства Российской Федерации от 31 марта 2009 г. N 289 "Об утверждении Правил аккредитации юридических лиц для проведения оценки уязвимости объектов транспортной инфраструктуры и транспортных средств" (Собрание законодательства Российской Федерации, 2009, N 14, ст. 1672).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2. Ведение Реестра аккредитованных организаций на проведение оценки уязвимости объектов транспортной инфраструктуры и транспортных средств (далее - Реестр) осуществляется Федеральным агентством воздушного транспорта, Федеральным агентством железнодорожного транспорта, Федеральным агентством морского и речного транспорта, Федеральным дорожным агентством (далее - компетентный орган в области обеспечения транспортной безопасности).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3. Реестр формируется и ведется компетентными органами по видам транспорта в электронном и бумажном виде.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ar42"/>
      <w:bookmarkEnd w:id="3"/>
      <w:r w:rsidRPr="002B614E">
        <w:rPr>
          <w:rFonts w:ascii="Times New Roman" w:hAnsi="Times New Roman" w:cs="Times New Roman"/>
          <w:color w:val="000000" w:themeColor="text1"/>
        </w:rPr>
        <w:t>4. Реестр включает в себя следующие сведения: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1) полное наименование аккредитованной организации;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lastRenderedPageBreak/>
        <w:t>2) местонахождение аккредитованной организации;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3) наименование компетентного органа в области обеспечения транспортной безопасности, выдавшего свидетельство об аккредитации;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4) номер по Реестру (далее - реестровый номер);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5) дата внесения в Реестр;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6) номер свидетельства об аккредитации;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7) дата выдачи свидетельства об аккредитации;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8) дата продления свидетельства об аккредитации;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9) дата аннулирования свидетельства об аккредитации;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10) основание для исключения из Реестра.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5. Реестровый номер аккредитованной организации в Реестре оформляется арабскими цифрами и имеет следующую структуру: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2B614E" w:rsidRPr="002B614E" w:rsidRDefault="002B614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61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┌─┬─┬─┬─┬─┬─┬─┬─┬─┬─┬─┬─┬─┐</w:t>
      </w:r>
    </w:p>
    <w:p w:rsidR="002B614E" w:rsidRPr="002B614E" w:rsidRDefault="002B614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61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│X│X│-│X│-│X│-│X│X│X│-│X│X│</w:t>
      </w:r>
    </w:p>
    <w:p w:rsidR="002B614E" w:rsidRPr="002B614E" w:rsidRDefault="002B614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61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└─┴─┴─┴─┴─┴─┴─┴─┴─┴─┴─┴─┴─┘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1) в первом и втором квадратах указывается номер соответствующего кадастрового округа Российской Федерации, в котором в соответствии с учредительными документами располагается аккредитованная организация;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2) в четвертом квадрате указывается область аккредитации аккредитованной организации с указанием вида транспорта, в отношении которого получена аккредитация;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3) в шестом квадрате указывается срок действия аккредитации;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4) в восьмом - десятых квадратах указывается порядковый номер выданного свидетельства об аккредитации (присвоение номера осуществляется последовательно, по истечении текущего календарного года происходит его обнуление, нумерация начинается с номера 001);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5) в двенадцатом и тринадцатом квадратах указываются последние две цифры года выдачи свидетельства об аккредитации.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При этом: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1) номер кадастрового округа Российской Федерации оформляется цифрами, которые проставляются, начиная с крайнего правого квадрата, а в оставшемся свободным квадрате проставляется цифра 0;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2) область аккредитации аккредитованной организации оформляется: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в сфере морского и речного транспорта - цифрой 1;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в сфере воздушного транспорта - цифрой 2;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в сфере железнодорожного транспорта и на метрополитене - цифрой 3;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8" w:history="1">
        <w:r w:rsidRPr="002B614E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2B614E">
        <w:rPr>
          <w:rFonts w:ascii="Times New Roman" w:hAnsi="Times New Roman" w:cs="Times New Roman"/>
          <w:color w:val="000000" w:themeColor="text1"/>
        </w:rPr>
        <w:t xml:space="preserve"> Минтранса РФ от 08.02.2012 N 32)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в сфере автомобильного транспорта, городского наземного электрического транспорта и дорожного хозяйства - цифрой 4;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9" w:history="1">
        <w:r w:rsidRPr="002B614E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2B614E">
        <w:rPr>
          <w:rFonts w:ascii="Times New Roman" w:hAnsi="Times New Roman" w:cs="Times New Roman"/>
          <w:color w:val="000000" w:themeColor="text1"/>
        </w:rPr>
        <w:t xml:space="preserve"> Минтранса РФ от 08.02.2012 N 32)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3) срок действия аккредитации оформляется цифрой, соответствующей количеству лет, на которые выдано свидетельство об аккредитации;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4) порядковый номер выданного свидетельства об аккредитации оформляется цифрами, которые проставляются, начиная с крайнего правого квадрата, а в оставшихся свободными квадратах проставляется цифра 0.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 xml:space="preserve">6. Сведения о конкретной аккредитованной организации, предусмотренные </w:t>
      </w:r>
      <w:hyperlink w:anchor="Par42" w:history="1">
        <w:r w:rsidRPr="002B614E">
          <w:rPr>
            <w:rFonts w:ascii="Times New Roman" w:hAnsi="Times New Roman" w:cs="Times New Roman"/>
            <w:color w:val="000000" w:themeColor="text1"/>
          </w:rPr>
          <w:t>пунктом 4</w:t>
        </w:r>
      </w:hyperlink>
      <w:r w:rsidRPr="002B614E">
        <w:rPr>
          <w:rFonts w:ascii="Times New Roman" w:hAnsi="Times New Roman" w:cs="Times New Roman"/>
          <w:color w:val="000000" w:themeColor="text1"/>
        </w:rPr>
        <w:t xml:space="preserve"> настоящего Порядка, вносятся в Реестр компетентным органом в области обеспечения транспортной безопасности в течение 5 (пяти) рабочих дней с момента принятия решения об аккредитации.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 xml:space="preserve">Внесение в Реестр дат, предусмотренных </w:t>
      </w:r>
      <w:hyperlink w:anchor="Par42" w:history="1">
        <w:r w:rsidRPr="002B614E">
          <w:rPr>
            <w:rFonts w:ascii="Times New Roman" w:hAnsi="Times New Roman" w:cs="Times New Roman"/>
            <w:color w:val="000000" w:themeColor="text1"/>
          </w:rPr>
          <w:t>пунктом 4</w:t>
        </w:r>
      </w:hyperlink>
      <w:r w:rsidRPr="002B614E">
        <w:rPr>
          <w:rFonts w:ascii="Times New Roman" w:hAnsi="Times New Roman" w:cs="Times New Roman"/>
          <w:color w:val="000000" w:themeColor="text1"/>
        </w:rPr>
        <w:t xml:space="preserve"> настоящего Порядка, осуществляется в день принятия соответствующего решения компетентным органом в области обеспечения транспортной безопасности.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Удаление или изменение внесенных сведений не допускается, за исключением редактирования записей в случае обнаружения в них технических ошибок, а также внесения изменений в учетные данные аккредитованной организации на основании заявления такой организации.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7. Сведения из Реестра о конкретных аккредитованных организациях предоставляются физическим и юридическим лицам, органам государственной власти и органам местного самоуправления (далее - заявитель) в течение 10 (десяти) рабочих дней с момента получения компетентным органом в области обеспечения транспортной безопасности письменного запроса, в котором указываются сведения о заявителе (фамилия, имя, отчество, почтовый адрес места жительства физического лица; полное наименование, местонахождение юридического лица).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8. Информация предоставляется в виде выписок из Реестра на бумажном носителе.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ar80"/>
      <w:bookmarkEnd w:id="4"/>
      <w:r w:rsidRPr="002B614E">
        <w:rPr>
          <w:rFonts w:ascii="Times New Roman" w:hAnsi="Times New Roman" w:cs="Times New Roman"/>
          <w:color w:val="000000" w:themeColor="text1"/>
        </w:rPr>
        <w:t xml:space="preserve">Выписка из Реестра должна содержать сведения, предусмотренные </w:t>
      </w:r>
      <w:hyperlink w:anchor="Par42" w:history="1">
        <w:r w:rsidRPr="002B614E">
          <w:rPr>
            <w:rFonts w:ascii="Times New Roman" w:hAnsi="Times New Roman" w:cs="Times New Roman"/>
            <w:color w:val="000000" w:themeColor="text1"/>
          </w:rPr>
          <w:t>пунктом 4</w:t>
        </w:r>
      </w:hyperlink>
      <w:r w:rsidRPr="002B614E">
        <w:rPr>
          <w:rFonts w:ascii="Times New Roman" w:hAnsi="Times New Roman" w:cs="Times New Roman"/>
          <w:color w:val="000000" w:themeColor="text1"/>
        </w:rPr>
        <w:t xml:space="preserve"> настоящего Порядка.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>9. В случае отсутствия или невозможности представления запрашиваемых сведений заявителю об этом сообщается в письменном виде в течение 10 (десяти) рабочих дней с момента получения запроса.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614E">
        <w:rPr>
          <w:rFonts w:ascii="Times New Roman" w:hAnsi="Times New Roman" w:cs="Times New Roman"/>
          <w:color w:val="000000" w:themeColor="text1"/>
        </w:rPr>
        <w:t xml:space="preserve">10. Компетентный орган в области обеспечения транспортной безопасности размещает на своем официальном сайте в сети Интернет сведения из Реестра, предусмотренные </w:t>
      </w:r>
      <w:hyperlink w:anchor="Par80" w:history="1">
        <w:r w:rsidRPr="002B614E">
          <w:rPr>
            <w:rFonts w:ascii="Times New Roman" w:hAnsi="Times New Roman" w:cs="Times New Roman"/>
            <w:color w:val="000000" w:themeColor="text1"/>
          </w:rPr>
          <w:t>абзацем вторым пункта 8</w:t>
        </w:r>
      </w:hyperlink>
      <w:r w:rsidRPr="002B614E">
        <w:rPr>
          <w:rFonts w:ascii="Times New Roman" w:hAnsi="Times New Roman" w:cs="Times New Roman"/>
          <w:color w:val="000000" w:themeColor="text1"/>
        </w:rPr>
        <w:t xml:space="preserve"> настоящего Порядка, а также обеспечивает своевременную актуализацию указанных сведений.</w:t>
      </w: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2B614E" w:rsidRPr="002B614E" w:rsidRDefault="002B6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2B614E" w:rsidRPr="002B614E" w:rsidRDefault="002B61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667EE8" w:rsidRPr="002B614E" w:rsidRDefault="00667EE8">
      <w:pPr>
        <w:rPr>
          <w:rFonts w:ascii="Times New Roman" w:hAnsi="Times New Roman" w:cs="Times New Roman"/>
          <w:color w:val="000000" w:themeColor="text1"/>
        </w:rPr>
      </w:pPr>
    </w:p>
    <w:sectPr w:rsidR="00667EE8" w:rsidRPr="002B614E" w:rsidSect="0097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B614E"/>
    <w:rsid w:val="00062847"/>
    <w:rsid w:val="002B614E"/>
    <w:rsid w:val="002C34B3"/>
    <w:rsid w:val="004E7B12"/>
    <w:rsid w:val="00527A2F"/>
    <w:rsid w:val="00567CBB"/>
    <w:rsid w:val="00667EE8"/>
    <w:rsid w:val="00C96EF3"/>
    <w:rsid w:val="00F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996C6-D88D-4332-851E-1E760E15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B61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374484DF25FFC93CFB4DB31E3D79EA02998FA44887C8505F9B089BD673D4A2B107B8FC7732794b4D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6374484DF25FFC93CFB4DB31E3D79EA02C9BFF488C7C8505F9B089BD673D4A2B107B8FC7732794b4D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6374484DF25FFC93CFB4DB31E3D79EA02998FA44887C8505F9B089BD673D4A2B107B8FC7732795b4DF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D6374484DF25FFC93CFB4DB31E3D79EA02C9BFF488C7C8505F9B089BD673D4A2B107B8FC7732794b4D2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D6374484DF25FFC93CFB4DB31E3D79EA02998FA44887C8505F9B089BD673D4A2B107B8FC7732795b4D0O" TargetMode="External"/><Relationship Id="rId9" Type="http://schemas.openxmlformats.org/officeDocument/2006/relationships/hyperlink" Target="consultantplus://offline/ref=6D6374484DF25FFC93CFB4DB31E3D79EA02998FA44887C8505F9B089BD673D4A2B107B8FC7732794b4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lapkinakg</dc:creator>
  <cp:lastModifiedBy>user</cp:lastModifiedBy>
  <cp:revision>2</cp:revision>
  <dcterms:created xsi:type="dcterms:W3CDTF">2015-11-15T08:17:00Z</dcterms:created>
  <dcterms:modified xsi:type="dcterms:W3CDTF">2015-11-15T08:17:00Z</dcterms:modified>
</cp:coreProperties>
</file>