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5F4022">
        <w:rPr>
          <w:rFonts w:ascii="Times New Roman" w:hAnsi="Times New Roman" w:cs="Times New Roman"/>
          <w:color w:val="000000" w:themeColor="text1"/>
        </w:rPr>
        <w:t>Зарегистрировано в Минюсте РФ 16 ноября 2010 г. N 18972</w:t>
      </w:r>
    </w:p>
    <w:p w:rsidR="001A38BD" w:rsidRPr="005F4022" w:rsidRDefault="001A38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F4022">
        <w:rPr>
          <w:rFonts w:ascii="Times New Roman" w:hAnsi="Times New Roman" w:cs="Times New Roman"/>
          <w:b/>
          <w:bCs/>
          <w:color w:val="000000" w:themeColor="text1"/>
        </w:rPr>
        <w:t>МИНИСТЕРСТВО ТРАНСПОРТА РОССИЙСКОЙ ФЕДЕРАЦИИ</w:t>
      </w:r>
    </w:p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F4022">
        <w:rPr>
          <w:rFonts w:ascii="Times New Roman" w:hAnsi="Times New Roman" w:cs="Times New Roman"/>
          <w:b/>
          <w:bCs/>
          <w:color w:val="000000" w:themeColor="text1"/>
        </w:rPr>
        <w:t>ПРИКАЗ</w:t>
      </w:r>
    </w:p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F4022">
        <w:rPr>
          <w:rFonts w:ascii="Times New Roman" w:hAnsi="Times New Roman" w:cs="Times New Roman"/>
          <w:b/>
          <w:bCs/>
          <w:color w:val="000000" w:themeColor="text1"/>
        </w:rPr>
        <w:t>от 13 октября 2010 г. N 216</w:t>
      </w:r>
    </w:p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F4022">
        <w:rPr>
          <w:rFonts w:ascii="Times New Roman" w:hAnsi="Times New Roman" w:cs="Times New Roman"/>
          <w:b/>
          <w:bCs/>
          <w:color w:val="000000" w:themeColor="text1"/>
        </w:rPr>
        <w:t>О ПРИМЕНЕНИИ ПОЛОЖЕНИЙ ГЛАВЫ XI-2</w:t>
      </w:r>
    </w:p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F4022">
        <w:rPr>
          <w:rFonts w:ascii="Times New Roman" w:hAnsi="Times New Roman" w:cs="Times New Roman"/>
          <w:b/>
          <w:bCs/>
          <w:color w:val="000000" w:themeColor="text1"/>
        </w:rPr>
        <w:t>МЕЖДУНАРОДНОЙ КОНВЕНЦИИ ПО ОХРАНЕ ЧЕЛОВЕЧЕСКОЙ ЖИЗНИ</w:t>
      </w:r>
    </w:p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F4022">
        <w:rPr>
          <w:rFonts w:ascii="Times New Roman" w:hAnsi="Times New Roman" w:cs="Times New Roman"/>
          <w:b/>
          <w:bCs/>
          <w:color w:val="000000" w:themeColor="text1"/>
        </w:rPr>
        <w:t>НА МОРЕ 1974 ГОДА И МЕЖДУНАРОДНОГО КОДЕКСА ПО ОХРАНЕ СУДОВ</w:t>
      </w:r>
    </w:p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F4022">
        <w:rPr>
          <w:rFonts w:ascii="Times New Roman" w:hAnsi="Times New Roman" w:cs="Times New Roman"/>
          <w:b/>
          <w:bCs/>
          <w:color w:val="000000" w:themeColor="text1"/>
        </w:rPr>
        <w:t>И ПОРТОВЫХ СРЕДСТВ В ОТНОШЕНИИ СТАЦИОНАРНЫХ И ПЛАВУЧИХ</w:t>
      </w:r>
    </w:p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F4022">
        <w:rPr>
          <w:rFonts w:ascii="Times New Roman" w:hAnsi="Times New Roman" w:cs="Times New Roman"/>
          <w:b/>
          <w:bCs/>
          <w:color w:val="000000" w:themeColor="text1"/>
        </w:rPr>
        <w:t>ПЛАТФОРМ, МОРСКИХ ПЕРЕДВИЖНЫХ БУРОВЫХ УСТАНОВОК, КОТОРЫЕ</w:t>
      </w:r>
    </w:p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F4022">
        <w:rPr>
          <w:rFonts w:ascii="Times New Roman" w:hAnsi="Times New Roman" w:cs="Times New Roman"/>
          <w:b/>
          <w:bCs/>
          <w:color w:val="000000" w:themeColor="text1"/>
        </w:rPr>
        <w:t>НАХОДЯТСЯ НА МЕСТЕ РАЗРАБОТКИ КОНТИНЕНТАЛЬНОГО ШЕЛЬФА</w:t>
      </w:r>
    </w:p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F4022">
        <w:rPr>
          <w:rFonts w:ascii="Times New Roman" w:hAnsi="Times New Roman" w:cs="Times New Roman"/>
          <w:b/>
          <w:bCs/>
          <w:color w:val="000000" w:themeColor="text1"/>
        </w:rPr>
        <w:t>РОССИЙСКОЙ ФЕДЕРАЦИИ</w:t>
      </w:r>
    </w:p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F4022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hyperlink r:id="rId4" w:history="1">
        <w:r w:rsidRPr="005F4022">
          <w:rPr>
            <w:rFonts w:ascii="Times New Roman" w:hAnsi="Times New Roman" w:cs="Times New Roman"/>
            <w:color w:val="000000" w:themeColor="text1"/>
          </w:rPr>
          <w:t>подпунктом "б" пункта 2</w:t>
        </w:r>
      </w:hyperlink>
      <w:r w:rsidRPr="005F4022">
        <w:rPr>
          <w:rFonts w:ascii="Times New Roman" w:hAnsi="Times New Roman" w:cs="Times New Roman"/>
          <w:color w:val="000000" w:themeColor="text1"/>
        </w:rPr>
        <w:t xml:space="preserve"> Постановления Правительства Российской Федерации от 3 ноября 2007 г. N 746 "О реализации положений главы XI-2 Международной конвенции по охране человеческой жизни на море 1974 года и Международного кодекса по охране судов и портовых средств" (Собрание законодательства Российской Федерации, 2007, N 46, ст. 5585) приказываю:</w:t>
      </w:r>
    </w:p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F4022">
        <w:rPr>
          <w:rFonts w:ascii="Times New Roman" w:hAnsi="Times New Roman" w:cs="Times New Roman"/>
          <w:color w:val="000000" w:themeColor="text1"/>
        </w:rPr>
        <w:t>Установить следующее применение положений главы XI-2 Международной конвенции по охране человеческой жизни на море 1974 года (далее - Конвенция) и Международного кодекса по охране судов и портовых средств (далее - Кодекс) в отношении стационарных и плавучих платформ, морских передвижных буровых установок, которые находятся на месте разработки континентального шельфа Российской Федерации:</w:t>
      </w:r>
    </w:p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F4022">
        <w:rPr>
          <w:rFonts w:ascii="Times New Roman" w:hAnsi="Times New Roman" w:cs="Times New Roman"/>
          <w:color w:val="000000" w:themeColor="text1"/>
        </w:rPr>
        <w:t>1) в отношении плавучих платформ и морских передвижных буровых установок применяются положения Конвенции и Кодекса, относящиеся к судам, совершающим международные рейсы;</w:t>
      </w:r>
    </w:p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5F4022">
        <w:rPr>
          <w:rFonts w:ascii="Times New Roman" w:hAnsi="Times New Roman" w:cs="Times New Roman"/>
          <w:color w:val="000000" w:themeColor="text1"/>
        </w:rPr>
        <w:t>2) в отношении стационарных платформ, осуществляющих взаимодействие с судами, совершающими международные рейсы, применяются положения Конвенции и Кодекса, относящиеся к портовым средствам, обслуживающим суда, совершающие международные рейсы.</w:t>
      </w:r>
    </w:p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F4022">
        <w:rPr>
          <w:rFonts w:ascii="Times New Roman" w:hAnsi="Times New Roman" w:cs="Times New Roman"/>
          <w:color w:val="000000" w:themeColor="text1"/>
        </w:rPr>
        <w:t>Министр</w:t>
      </w:r>
    </w:p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5F4022">
        <w:rPr>
          <w:rFonts w:ascii="Times New Roman" w:hAnsi="Times New Roman" w:cs="Times New Roman"/>
          <w:color w:val="000000" w:themeColor="text1"/>
        </w:rPr>
        <w:t>И.Е.ЛЕВИТИН</w:t>
      </w:r>
    </w:p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8BD" w:rsidRPr="005F4022" w:rsidRDefault="001A3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1A38BD" w:rsidRPr="005F4022" w:rsidRDefault="001A38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E34821" w:rsidRPr="005F4022" w:rsidRDefault="00E34821">
      <w:pPr>
        <w:rPr>
          <w:rFonts w:ascii="Times New Roman" w:hAnsi="Times New Roman" w:cs="Times New Roman"/>
          <w:color w:val="000000" w:themeColor="text1"/>
        </w:rPr>
      </w:pPr>
    </w:p>
    <w:sectPr w:rsidR="00E34821" w:rsidRPr="005F4022" w:rsidSect="003E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A38BD"/>
    <w:rsid w:val="001A38BD"/>
    <w:rsid w:val="001B19C0"/>
    <w:rsid w:val="001C2E59"/>
    <w:rsid w:val="005448D3"/>
    <w:rsid w:val="005A3E2B"/>
    <w:rsid w:val="005B78D8"/>
    <w:rsid w:val="005F4022"/>
    <w:rsid w:val="007C1782"/>
    <w:rsid w:val="00810181"/>
    <w:rsid w:val="0081557C"/>
    <w:rsid w:val="009F41A4"/>
    <w:rsid w:val="00D2679B"/>
    <w:rsid w:val="00E3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42F33-39A8-4036-B867-5E49D566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DD87C0FDFCC27B060CFAFEE1E2FB73DE5E18671F9BBE1C5625CB1FA627DC310CD1B340DC133026H7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amrt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khusainovalg</dc:creator>
  <cp:lastModifiedBy>user</cp:lastModifiedBy>
  <cp:revision>2</cp:revision>
  <dcterms:created xsi:type="dcterms:W3CDTF">2015-11-15T09:27:00Z</dcterms:created>
  <dcterms:modified xsi:type="dcterms:W3CDTF">2015-11-15T09:27:00Z</dcterms:modified>
</cp:coreProperties>
</file>